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/>
          <w:b/>
        </w:rPr>
      </w:pPr>
      <w:r>
        <w:rPr>
          <w:rFonts w:ascii="Arial" w:hAnsi="Arial"/>
          <w:b/>
        </w:rPr>
      </w:r>
      <w:r>
        <w:rPr>
          <w:rFonts w:ascii="Arial" w:hAnsi="Arial"/>
          <w:b/>
        </w:rPr>
      </w:r>
    </w:p>
    <w:p>
      <w:pPr>
        <w:jc w:val="center"/>
        <w:widowControl w:val="off"/>
        <w:rPr>
          <w:b/>
          <w:sz w:val="24"/>
        </w:rPr>
      </w:pPr>
      <w:r>
        <w:rPr>
          <w:b/>
          <w:sz w:val="24"/>
          <w:lang w:val="ru-RU"/>
        </w:rPr>
        <w:t xml:space="preserve">Реквизиты для перечисления платежей в федеральный бюджет</w:t>
      </w:r>
      <w:r>
        <w:rPr>
          <w:b/>
          <w:sz w:val="24"/>
          <w:lang w:val="ru-RU"/>
        </w:rPr>
        <w:t xml:space="preserve">, за предоставление </w:t>
      </w:r>
      <w:r>
        <w:rPr>
          <w:b/>
          <w:sz w:val="24"/>
          <w:lang w:val="ru-RU"/>
        </w:rPr>
        <w:t xml:space="preserve">информации из реестра федерального имущества</w:t>
      </w:r>
      <w:r>
        <w:rPr>
          <w:b/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  <w:lang w:val="ru-RU"/>
        </w:rPr>
        <w:tab/>
      </w:r>
      <w:r>
        <w:rPr>
          <w:sz w:val="24"/>
        </w:rPr>
      </w:r>
    </w:p>
    <w:tbl>
      <w:tblPr>
        <w:tblStyle w:val="67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55"/>
        <w:gridCol w:w="598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628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628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628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  <w:lang w:val="ru-RU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666"/>
            </w:pPr>
            <w:r>
              <w:t xml:space="preserve">ИЗВЕЩЕНИЕ</w:t>
            </w:r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r>
              <w:rPr>
                <w:rFonts w:ascii="Arial" w:hAnsi="Arial"/>
                <w:sz w:val="16"/>
                <w:lang w:val="ru-RU"/>
              </w:rPr>
              <w:t xml:space="preserve">Территориальное управление </w:t>
            </w:r>
            <w:r>
              <w:rPr>
                <w:rFonts w:ascii="Arial" w:hAnsi="Arial"/>
                <w:sz w:val="16"/>
                <w:lang w:val="ru-RU"/>
              </w:rPr>
            </w:r>
            <w:r>
              <w:rPr>
                <w:rFonts w:ascii="Arial" w:hAnsi="Arial"/>
                <w:sz w:val="16"/>
                <w:lang w:val="ru-RU"/>
              </w:rPr>
              <w:t xml:space="preserve">Росимущества в Республике Дагестан</w:t>
            </w:r>
            <w:r>
              <w:rPr>
                <w:rFonts w:ascii="Arial" w:hAnsi="Arial"/>
                <w:sz w:val="16"/>
                <w:lang w:val="ru-RU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  <w:lang w:val="ru-RU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0562076424</w:t>
            </w: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6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4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  <w:highlight w:val="white"/>
              </w:rPr>
            </w:pP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 </w:t>
            </w: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03100643000000010300</w:t>
            </w: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 (</w:t>
            </w:r>
            <w:r>
              <w:rPr>
                <w:rFonts w:ascii="Arial" w:hAnsi="Arial"/>
                <w:b/>
                <w:sz w:val="17"/>
                <w:highlight w:val="white"/>
                <w:lang w:val="ru-RU"/>
              </w:rPr>
              <w:t xml:space="preserve">ЕКС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 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40102810945370000069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)</w:t>
            </w:r>
            <w:r>
              <w:rPr>
                <w:rFonts w:ascii="Arial" w:hAnsi="Arial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  <w:highlight w:val="white"/>
              </w:rPr>
            </w:pPr>
            <w:r>
              <w:rPr>
                <w:rFonts w:ascii="Times New Roman" w:hAnsi="Times New Roman"/>
                <w:sz w:val="17"/>
                <w:highlight w:val="white"/>
                <w:lang w:val="ru-RU"/>
              </w:rPr>
            </w:r>
            <w:r>
              <w:rPr>
                <w:rFonts w:ascii="Times New Roman" w:hAnsi="Times New Roman"/>
                <w:sz w:val="17"/>
                <w:highlight w:val="white"/>
                <w:lang w:val="ru-RU"/>
              </w:rPr>
              <w:t xml:space="preserve">НБ Республика Дагестан//УФК по Республике Дагестан</w:t>
            </w:r>
            <w:r>
              <w:rPr>
                <w:rFonts w:ascii="Times New Roman" w:hAnsi="Times New Roman"/>
                <w:sz w:val="17"/>
                <w:highlight w:val="white"/>
                <w:lang w:val="ru-RU"/>
              </w:rPr>
            </w:r>
            <w:r>
              <w:rPr>
                <w:rFonts w:ascii="Arial" w:hAnsi="Arial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018209001</w:t>
            </w: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  <w:lang w:val="ru-RU"/>
              </w:rPr>
              <w:t xml:space="preserve">       лиц. счет       :</w:t>
            </w:r>
            <w:r>
              <w:rPr>
                <w:rFonts w:ascii="Arial" w:hAnsi="Arial"/>
                <w:sz w:val="17"/>
                <w:u w:val="single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 КПП  </w:t>
            </w:r>
            <w:r>
              <w:rPr>
                <w:rFonts w:ascii="Arial" w:hAnsi="Arial"/>
                <w:sz w:val="17"/>
                <w:lang w:val="ru-RU"/>
              </w:rPr>
              <w:t xml:space="preserve">057201001</w:t>
            </w:r>
            <w:r>
              <w:rPr>
                <w:rFonts w:ascii="Arial" w:hAnsi="Arial"/>
                <w:sz w:val="17"/>
                <w:lang w:val="ru-RU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16711301991016000130</w:t>
            </w: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82701000</w:t>
            </w: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  <w:lang w:val="en-US"/>
              </w:rPr>
              <w:t xml:space="preserve"> 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Платеж</w:t>
            </w:r>
            <w:r>
              <w:rPr>
                <w:rFonts w:ascii="Arial" w:hAnsi="Arial"/>
                <w:sz w:val="16"/>
                <w:lang w:val="ru-RU"/>
              </w:rPr>
              <w:br/>
            </w:r>
            <w:r>
              <w:rPr>
                <w:rFonts w:ascii="Arial" w:hAnsi="Arial"/>
                <w:sz w:val="16"/>
                <w:lang w:val="ru-RU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en-US"/>
              </w:rPr>
              <w:t xml:space="preserve">4</w:t>
            </w:r>
            <w:r>
              <w:rPr>
                <w:rFonts w:ascii="Arial" w:hAnsi="Arial"/>
                <w:sz w:val="16"/>
                <w:lang w:val="ru-RU"/>
              </w:rPr>
              <w:t xml:space="preserve">00 руб за 1 объект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Плательщик </w:t>
            </w:r>
            <w:r>
              <w:rPr>
                <w:rFonts w:ascii="Arial" w:hAnsi="Arial"/>
                <w:sz w:val="18"/>
                <w:lang w:val="ru-RU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Дата: 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  <w:lang w:val="ru-RU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628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628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628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  <w:lang w:val="ru-RU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666"/>
            </w:pPr>
            <w:r/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  <w:lang w:val="ru-RU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Территориальное управление </w:t>
            </w:r>
            <w:r>
              <w:rPr>
                <w:rFonts w:ascii="Arial" w:hAnsi="Arial"/>
                <w:sz w:val="16"/>
                <w:lang w:val="ru-RU"/>
              </w:rPr>
              <w:t xml:space="preserve">Росимущества в Республике Дагестан</w:t>
            </w:r>
            <w:r>
              <w:rPr>
                <w:rFonts w:ascii="Arial" w:hAnsi="Arial"/>
                <w:sz w:val="16"/>
                <w:lang w:val="ru-RU"/>
              </w:rPr>
            </w:r>
            <w:r>
              <w:rPr>
                <w:rFonts w:ascii="Arial" w:hAnsi="Arial"/>
                <w:sz w:val="16"/>
                <w:lang w:val="ru-RU"/>
              </w:rPr>
            </w:r>
            <w:r>
              <w:rPr>
                <w:rFonts w:ascii="Arial" w:hAnsi="Arial"/>
                <w:sz w:val="16"/>
                <w:lang w:val="ru-RU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  <w:lang w:val="ru-RU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0562076424</w:t>
            </w:r>
            <w:r/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6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4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 </w:t>
            </w:r>
            <w:r>
              <w:rPr>
                <w:rFonts w:ascii="Arial" w:hAnsi="Arial"/>
                <w:sz w:val="17"/>
                <w:highlight w:val="yellow"/>
                <w:lang w:val="en-US"/>
              </w:rPr>
            </w: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03100643000000010300</w:t>
            </w:r>
            <w:r>
              <w:rPr>
                <w:rFonts w:ascii="Arial" w:hAnsi="Arial"/>
                <w:sz w:val="17"/>
                <w:highlight w:val="white"/>
                <w:lang w:val="en-US"/>
              </w:rPr>
              <w:t xml:space="preserve"> (</w:t>
            </w:r>
            <w:r>
              <w:rPr>
                <w:rFonts w:ascii="Arial" w:hAnsi="Arial"/>
                <w:b/>
                <w:sz w:val="17"/>
                <w:highlight w:val="white"/>
                <w:lang w:val="ru-RU"/>
              </w:rPr>
              <w:t xml:space="preserve">ЕКС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 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40102810945370000069</w:t>
            </w:r>
            <w:r>
              <w:rPr>
                <w:rFonts w:ascii="Arial" w:hAnsi="Arial"/>
                <w:sz w:val="17"/>
                <w:highlight w:val="white"/>
                <w:lang w:val="ru-RU"/>
              </w:rPr>
              <w:t xml:space="preserve">)</w:t>
            </w:r>
            <w:r/>
            <w:r>
              <w:rPr>
                <w:rFonts w:ascii="Arial" w:hAnsi="Arial"/>
                <w:sz w:val="17"/>
                <w:highlight w:val="yellow"/>
                <w:lang w:val="en-US"/>
              </w:rPr>
            </w:r>
            <w:r>
              <w:rPr>
                <w:rFonts w:ascii="Arial" w:hAnsi="Arial"/>
                <w:sz w:val="17"/>
                <w:highlight w:val="yellow"/>
                <w:lang w:val="ru-RU"/>
              </w:rPr>
              <w:t xml:space="preserve">  </w:t>
            </w:r>
            <w:r>
              <w:rPr>
                <w:rFonts w:ascii="Arial" w:hAnsi="Arial"/>
                <w:sz w:val="17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  <w:highlight w:val="white"/>
              </w:rPr>
            </w:pPr>
            <w:r>
              <w:rPr>
                <w:rFonts w:ascii="Times New Roman" w:hAnsi="Times New Roman"/>
                <w:sz w:val="17"/>
                <w:highlight w:val="white"/>
                <w:lang w:val="ru-RU"/>
              </w:rPr>
            </w:r>
            <w:r>
              <w:rPr>
                <w:rFonts w:ascii="Times New Roman" w:hAnsi="Times New Roman"/>
                <w:sz w:val="17"/>
                <w:highlight w:val="white"/>
                <w:lang w:val="ru-RU"/>
              </w:rPr>
              <w:t xml:space="preserve">НБ Республика Дагестан//УФК по Республике Дагестан</w:t>
            </w:r>
            <w:r>
              <w:rPr>
                <w:rFonts w:ascii="Times New Roman" w:hAnsi="Times New Roman"/>
                <w:sz w:val="17"/>
                <w:highlight w:val="white"/>
                <w:lang w:val="ru-RU"/>
              </w:rPr>
            </w:r>
            <w:r>
              <w:rPr>
                <w:rFonts w:ascii="Arial" w:hAnsi="Arial"/>
                <w:sz w:val="16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018209001</w:t>
            </w:r>
            <w:r/>
            <w:r>
              <w:rPr>
                <w:rFonts w:ascii="Times New Roman" w:hAnsi="Times New Roman"/>
                <w:sz w:val="17"/>
                <w:lang w:val="en-US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  <w:lang w:val="ru-RU"/>
              </w:rPr>
              <w:t xml:space="preserve">        лиц. счет</w:t>
            </w:r>
            <w:r>
              <w:rPr>
                <w:rFonts w:ascii="Arial" w:hAnsi="Arial"/>
                <w:sz w:val="17"/>
                <w:lang w:val="ru-RU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  <w:lang w:val="ru-RU"/>
              </w:rPr>
              <w:t xml:space="preserve"> 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КПП  </w:t>
            </w:r>
            <w:r>
              <w:rPr>
                <w:rFonts w:ascii="Arial" w:hAnsi="Arial"/>
                <w:sz w:val="17"/>
                <w:lang w:val="ru-RU"/>
              </w:rPr>
              <w:t xml:space="preserve">057201001</w:t>
            </w:r>
            <w:r/>
            <w:r>
              <w:rPr>
                <w:rFonts w:ascii="Arial" w:hAnsi="Arial"/>
                <w:sz w:val="17"/>
                <w:lang w:val="ru-RU"/>
              </w:rPr>
              <w:t xml:space="preserve">  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  <w:t xml:space="preserve">167</w:t>
            </w:r>
            <w:r>
              <w:rPr>
                <w:rFonts w:ascii="Arial" w:hAnsi="Arial"/>
                <w:sz w:val="17"/>
                <w:lang w:val="en-US"/>
              </w:rPr>
              <w:t xml:space="preserve">11301991016000130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82701000</w:t>
            </w:r>
            <w:r/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restart"/>
            <w:textDirection w:val="lrTb"/>
            <w:noWrap w:val="false"/>
          </w:tcPr>
          <w:p>
            <w:pPr>
              <w:pStyle w:val="666"/>
              <w:spacing w:before="120"/>
              <w:widowControl w:val="off"/>
            </w:pPr>
            <w:r>
              <w:t xml:space="preserve">КВИТАНЦИЯ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Платеж</w:t>
            </w:r>
            <w:r>
              <w:rPr>
                <w:rFonts w:ascii="Arial" w:hAnsi="Arial"/>
                <w:sz w:val="16"/>
                <w:lang w:val="ru-RU"/>
              </w:rPr>
              <w:br/>
            </w:r>
            <w:r>
              <w:rPr>
                <w:rFonts w:ascii="Arial" w:hAnsi="Arial"/>
                <w:sz w:val="16"/>
                <w:lang w:val="ru-RU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  <w:lang w:val="en-US"/>
              </w:rPr>
              <w:t xml:space="preserve">4</w:t>
            </w:r>
            <w:r>
              <w:rPr>
                <w:rFonts w:ascii="Arial" w:hAnsi="Arial"/>
                <w:sz w:val="16"/>
                <w:lang w:val="ru-RU"/>
              </w:rPr>
              <w:t xml:space="preserve">00 руб за 1 объект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Плательщик </w:t>
            </w:r>
            <w:r>
              <w:rPr>
                <w:rFonts w:ascii="Arial" w:hAnsi="Arial"/>
                <w:sz w:val="18"/>
                <w:lang w:val="ru-RU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Дата: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  <w:lang w:val="ru-RU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</w:tbl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ind w:left="0" w:firstLine="567"/>
        <w:jc w:val="both"/>
        <w:spacing w:line="276" w:lineRule="auto"/>
        <w:widowControl w:val="off"/>
        <w:rPr>
          <w:sz w:val="28"/>
        </w:rPr>
      </w:pPr>
      <w:r>
        <w:rPr>
          <w:sz w:val="28"/>
          <w:lang w:val="ru-RU"/>
        </w:rPr>
        <w:t xml:space="preserve">Расчётный счет </w:t>
      </w:r>
      <w:r>
        <w:rPr>
          <w:sz w:val="28"/>
          <w:lang w:val="ru-RU"/>
        </w:rPr>
        <w:t xml:space="preserve">03100643000000010300</w:t>
      </w:r>
      <w:r>
        <w:rPr>
          <w:sz w:val="28"/>
          <w:lang w:val="ru-RU"/>
        </w:rPr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 </w:t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  <w:t xml:space="preserve">НБ Республика Дагестан//УФК по Республике Дагестан</w:t>
      </w:r>
      <w:r>
        <w:rPr>
          <w:rFonts w:ascii="Times New Roman" w:hAnsi="Times New Roman"/>
          <w:sz w:val="28"/>
          <w:lang w:val="ru-RU"/>
        </w:rPr>
      </w:r>
      <w:r>
        <w:rPr>
          <w:sz w:val="28"/>
          <w:lang w:val="ru-RU"/>
        </w:rPr>
        <w:t xml:space="preserve">,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Единый казначейский счет (</w:t>
      </w:r>
      <w:r>
        <w:rPr>
          <w:sz w:val="28"/>
          <w:lang w:val="ru-RU"/>
        </w:rPr>
        <w:t xml:space="preserve">ЕКС</w:t>
      </w:r>
      <w:r>
        <w:rPr>
          <w:sz w:val="28"/>
          <w:lang w:val="ru-RU"/>
        </w:rPr>
        <w:t xml:space="preserve">)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40102810945370000069</w:t>
      </w:r>
      <w:r>
        <w:rPr>
          <w:sz w:val="28"/>
          <w:lang w:val="ru-RU"/>
        </w:rPr>
      </w:r>
      <w:r>
        <w:rPr>
          <w:sz w:val="28"/>
          <w:lang w:val="ru-RU"/>
        </w:rPr>
        <w:t xml:space="preserve">,</w:t>
      </w:r>
      <w:r>
        <w:rPr>
          <w:sz w:val="28"/>
          <w:lang w:val="ru-RU"/>
        </w:rPr>
        <w:t xml:space="preserve"> ИНН </w:t>
      </w:r>
      <w:r>
        <w:rPr>
          <w:sz w:val="28"/>
          <w:lang w:val="ru-RU"/>
        </w:rPr>
        <w:t xml:space="preserve">0562076424</w:t>
      </w:r>
      <w:r>
        <w:rPr>
          <w:sz w:val="28"/>
          <w:lang w:val="ru-RU"/>
        </w:rPr>
        <w:t xml:space="preserve">, КПП </w:t>
      </w:r>
      <w:r>
        <w:rPr>
          <w:sz w:val="28"/>
          <w:lang w:val="ru-RU"/>
        </w:rPr>
        <w:t xml:space="preserve"> 057201001</w:t>
      </w:r>
      <w:r>
        <w:rPr>
          <w:sz w:val="28"/>
          <w:lang w:val="ru-RU"/>
        </w:rPr>
        <w:t xml:space="preserve">, </w:t>
      </w:r>
      <w:r>
        <w:rPr>
          <w:sz w:val="28"/>
          <w:lang w:val="ru-RU"/>
        </w:rPr>
        <w:t xml:space="preserve">Территориальное управление Росимущества в Республике Дагестан</w:t>
      </w:r>
      <w:r>
        <w:rPr>
          <w:sz w:val="28"/>
          <w:lang w:val="ru-RU"/>
        </w:rPr>
      </w:r>
      <w:r>
        <w:rPr>
          <w:sz w:val="28"/>
          <w:lang w:val="ru-RU"/>
        </w:rPr>
        <w:t xml:space="preserve">, КБК </w:t>
      </w:r>
      <w:r>
        <w:rPr>
          <w:sz w:val="28"/>
          <w:lang w:val="ru-RU"/>
        </w:rPr>
        <w:t xml:space="preserve">16711301991016000130</w:t>
      </w:r>
      <w:r>
        <w:rPr>
          <w:sz w:val="28"/>
          <w:lang w:val="ru-RU"/>
        </w:rPr>
        <w:t xml:space="preserve">, ОКТМО </w:t>
      </w:r>
      <w:r>
        <w:rPr>
          <w:sz w:val="28"/>
          <w:lang w:val="ru-RU"/>
        </w:rPr>
      </w:r>
      <w:r>
        <w:rPr>
          <w:sz w:val="28"/>
          <w:lang w:val="ru-RU"/>
        </w:rPr>
        <w:t xml:space="preserve">82701000</w:t>
      </w:r>
      <w:r>
        <w:rPr>
          <w:sz w:val="28"/>
          <w:lang w:val="ru-RU"/>
        </w:rPr>
      </w:r>
      <w:r>
        <w:rPr>
          <w:sz w:val="28"/>
          <w:lang w:val="ru-RU"/>
        </w:rPr>
        <w:t xml:space="preserve">, БИК </w:t>
      </w:r>
      <w:r>
        <w:rPr>
          <w:sz w:val="28"/>
          <w:lang w:val="ru-RU"/>
        </w:rPr>
        <w:t xml:space="preserve">018209001</w:t>
      </w:r>
      <w:r>
        <w:rPr>
          <w:sz w:val="28"/>
          <w:lang w:val="ru-RU"/>
        </w:rPr>
      </w:r>
      <w:r>
        <w:rPr>
          <w:sz w:val="28"/>
          <w:lang w:val="ru-RU"/>
        </w:rPr>
        <w:t xml:space="preserve">. В назначении платежа указать «За предоставлении выписки из Р</w:t>
      </w:r>
      <w:r>
        <w:rPr>
          <w:sz w:val="28"/>
          <w:lang w:val="ru-RU"/>
        </w:rPr>
        <w:t xml:space="preserve">еестра федерального имущества</w:t>
      </w:r>
      <w:r>
        <w:rPr>
          <w:sz w:val="28"/>
          <w:lang w:val="ru-RU"/>
        </w:rPr>
        <w:t xml:space="preserve"> по заявлению от_________  №___</w:t>
      </w:r>
      <w:r>
        <w:rPr>
          <w:sz w:val="28"/>
          <w:lang w:val="ru-RU"/>
        </w:rPr>
        <w:t xml:space="preserve">».</w:t>
      </w:r>
      <w:r>
        <w:rPr>
          <w:sz w:val="28"/>
        </w:rPr>
      </w:r>
    </w:p>
    <w:p>
      <w:pPr>
        <w:rPr>
          <w:sz w:val="24"/>
        </w:rPr>
      </w:pP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16"/>
          <w:lang w:val="ru-RU"/>
        </w:rPr>
        <w:t xml:space="preserve">дата заявления/запроса</w:t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680" w:right="737" w:bottom="680" w:left="851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Tahoma">
    <w:panose1 w:val="020B0604030504040204"/>
  </w:font>
  <w:font w:name="XO Thames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9"/>
    <w:link w:val="64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9"/>
    <w:link w:val="667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9"/>
    <w:link w:val="63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9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9"/>
    <w:link w:val="63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6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6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6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6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69"/>
    <w:link w:val="661"/>
    <w:uiPriority w:val="10"/>
    <w:rPr>
      <w:sz w:val="48"/>
      <w:szCs w:val="48"/>
    </w:rPr>
  </w:style>
  <w:style w:type="character" w:styleId="38">
    <w:name w:val="Subtitle Char"/>
    <w:basedOn w:val="669"/>
    <w:link w:val="659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69"/>
    <w:link w:val="629"/>
    <w:uiPriority w:val="99"/>
  </w:style>
  <w:style w:type="character" w:styleId="46">
    <w:name w:val="Footer Char"/>
    <w:basedOn w:val="669"/>
    <w:link w:val="655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6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69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69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8" w:default="1">
    <w:name w:val="Normal"/>
    <w:link w:val="619"/>
    <w:uiPriority w:val="0"/>
    <w:qFormat/>
  </w:style>
  <w:style w:type="character" w:styleId="619" w:default="1">
    <w:name w:val="Normal"/>
    <w:link w:val="618"/>
  </w:style>
  <w:style w:type="paragraph" w:styleId="620">
    <w:name w:val="toc 2"/>
    <w:next w:val="618"/>
    <w:link w:val="621"/>
    <w:uiPriority w:val="39"/>
    <w:pPr>
      <w:ind w:left="200" w:firstLine="0"/>
      <w:jc w:val="left"/>
      <w:widowControl w:val="off"/>
    </w:pPr>
    <w:rPr>
      <w:rFonts w:ascii="XO Thames" w:hAnsi="XO Thames"/>
      <w:sz w:val="28"/>
    </w:rPr>
  </w:style>
  <w:style w:type="character" w:styleId="621">
    <w:name w:val="toc 2"/>
    <w:link w:val="620"/>
    <w:rPr>
      <w:rFonts w:ascii="XO Thames" w:hAnsi="XO Thames"/>
      <w:sz w:val="28"/>
    </w:rPr>
  </w:style>
  <w:style w:type="paragraph" w:styleId="622">
    <w:name w:val="toc 4"/>
    <w:next w:val="618"/>
    <w:link w:val="623"/>
    <w:uiPriority w:val="39"/>
    <w:pPr>
      <w:ind w:left="600" w:firstLine="0"/>
      <w:jc w:val="left"/>
      <w:widowControl w:val="off"/>
    </w:pPr>
    <w:rPr>
      <w:rFonts w:ascii="XO Thames" w:hAnsi="XO Thames"/>
      <w:sz w:val="28"/>
    </w:rPr>
  </w:style>
  <w:style w:type="character" w:styleId="623">
    <w:name w:val="toc 4"/>
    <w:link w:val="622"/>
    <w:rPr>
      <w:rFonts w:ascii="XO Thames" w:hAnsi="XO Thames"/>
      <w:sz w:val="28"/>
    </w:rPr>
  </w:style>
  <w:style w:type="paragraph" w:styleId="624">
    <w:name w:val="toc 6"/>
    <w:next w:val="618"/>
    <w:link w:val="625"/>
    <w:uiPriority w:val="39"/>
    <w:pPr>
      <w:ind w:left="1000" w:firstLine="0"/>
      <w:jc w:val="left"/>
      <w:widowControl w:val="off"/>
    </w:pPr>
    <w:rPr>
      <w:rFonts w:ascii="XO Thames" w:hAnsi="XO Thames"/>
      <w:sz w:val="28"/>
    </w:rPr>
  </w:style>
  <w:style w:type="character" w:styleId="625">
    <w:name w:val="toc 6"/>
    <w:link w:val="624"/>
    <w:rPr>
      <w:rFonts w:ascii="XO Thames" w:hAnsi="XO Thames"/>
      <w:sz w:val="28"/>
    </w:rPr>
  </w:style>
  <w:style w:type="paragraph" w:styleId="626">
    <w:name w:val="toc 7"/>
    <w:next w:val="618"/>
    <w:link w:val="627"/>
    <w:uiPriority w:val="39"/>
    <w:pPr>
      <w:ind w:left="1200" w:firstLine="0"/>
      <w:jc w:val="left"/>
      <w:widowControl w:val="off"/>
    </w:pPr>
    <w:rPr>
      <w:rFonts w:ascii="XO Thames" w:hAnsi="XO Thames"/>
      <w:sz w:val="28"/>
    </w:rPr>
  </w:style>
  <w:style w:type="character" w:styleId="627">
    <w:name w:val="toc 7"/>
    <w:link w:val="626"/>
    <w:rPr>
      <w:rFonts w:ascii="XO Thames" w:hAnsi="XO Thames"/>
      <w:sz w:val="28"/>
    </w:rPr>
  </w:style>
  <w:style w:type="paragraph" w:styleId="628">
    <w:name w:val="Header"/>
    <w:basedOn w:val="618"/>
    <w:link w:val="629"/>
    <w:pPr>
      <w:widowControl w:val="off"/>
      <w:tabs>
        <w:tab w:val="center" w:pos="4153" w:leader="none"/>
        <w:tab w:val="right" w:pos="8306" w:leader="none"/>
      </w:tabs>
    </w:pPr>
  </w:style>
  <w:style w:type="character" w:styleId="629">
    <w:name w:val="Header"/>
    <w:basedOn w:val="619"/>
    <w:link w:val="628"/>
  </w:style>
  <w:style w:type="paragraph" w:styleId="630">
    <w:name w:val="Endnote"/>
    <w:link w:val="631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631">
    <w:name w:val="Endnote"/>
    <w:link w:val="630"/>
    <w:rPr>
      <w:rFonts w:ascii="XO Thames" w:hAnsi="XO Thames"/>
      <w:sz w:val="22"/>
    </w:rPr>
  </w:style>
  <w:style w:type="paragraph" w:styleId="632">
    <w:name w:val="Heading 3"/>
    <w:next w:val="618"/>
    <w:link w:val="633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633">
    <w:name w:val="Heading 3"/>
    <w:link w:val="632"/>
    <w:rPr>
      <w:rFonts w:ascii="XO Thames" w:hAnsi="XO Thames"/>
      <w:b/>
      <w:sz w:val="26"/>
    </w:rPr>
  </w:style>
  <w:style w:type="paragraph" w:styleId="634">
    <w:name w:val="toc 3"/>
    <w:next w:val="618"/>
    <w:link w:val="635"/>
    <w:uiPriority w:val="39"/>
    <w:pPr>
      <w:ind w:left="400" w:firstLine="0"/>
      <w:jc w:val="left"/>
      <w:widowControl w:val="off"/>
    </w:pPr>
    <w:rPr>
      <w:rFonts w:ascii="XO Thames" w:hAnsi="XO Thames"/>
      <w:sz w:val="28"/>
    </w:rPr>
  </w:style>
  <w:style w:type="character" w:styleId="635">
    <w:name w:val="toc 3"/>
    <w:link w:val="634"/>
    <w:rPr>
      <w:rFonts w:ascii="XO Thames" w:hAnsi="XO Thames"/>
      <w:sz w:val="28"/>
    </w:rPr>
  </w:style>
  <w:style w:type="paragraph" w:styleId="636">
    <w:name w:val="Normal_0"/>
    <w:link w:val="637"/>
    <w:pPr>
      <w:spacing w:before="100" w:after="100"/>
      <w:widowControl w:val="off"/>
    </w:pPr>
    <w:rPr>
      <w:sz w:val="24"/>
    </w:rPr>
  </w:style>
  <w:style w:type="character" w:styleId="637">
    <w:name w:val="Normal_0"/>
    <w:link w:val="636"/>
    <w:rPr>
      <w:sz w:val="24"/>
    </w:rPr>
  </w:style>
  <w:style w:type="paragraph" w:styleId="638">
    <w:name w:val="Heading 5"/>
    <w:next w:val="618"/>
    <w:link w:val="639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639">
    <w:name w:val="Heading 5"/>
    <w:link w:val="638"/>
    <w:rPr>
      <w:rFonts w:ascii="XO Thames" w:hAnsi="XO Thames"/>
      <w:b/>
      <w:sz w:val="22"/>
    </w:rPr>
  </w:style>
  <w:style w:type="paragraph" w:styleId="640">
    <w:name w:val="Heading 1"/>
    <w:basedOn w:val="618"/>
    <w:next w:val="618"/>
    <w:link w:val="641"/>
    <w:uiPriority w:val="9"/>
    <w:qFormat/>
    <w:pPr>
      <w:keepNext/>
      <w:widowControl w:val="off"/>
      <w:outlineLvl w:val="0"/>
    </w:pPr>
    <w:rPr>
      <w:sz w:val="24"/>
    </w:rPr>
  </w:style>
  <w:style w:type="character" w:styleId="641">
    <w:name w:val="Heading 1"/>
    <w:basedOn w:val="619"/>
    <w:link w:val="640"/>
    <w:rPr>
      <w:sz w:val="24"/>
    </w:rPr>
  </w:style>
  <w:style w:type="paragraph" w:styleId="642">
    <w:name w:val="Hyperlink"/>
    <w:link w:val="643"/>
    <w:rPr>
      <w:color w:val="0000ff"/>
      <w:u w:val="single"/>
    </w:rPr>
  </w:style>
  <w:style w:type="character" w:styleId="643">
    <w:name w:val="Hyperlink"/>
    <w:link w:val="642"/>
    <w:rPr>
      <w:color w:val="0000ff"/>
      <w:u w:val="single"/>
    </w:rPr>
  </w:style>
  <w:style w:type="paragraph" w:styleId="644">
    <w:name w:val="Footnote"/>
    <w:link w:val="645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645">
    <w:name w:val="Footnote"/>
    <w:link w:val="644"/>
    <w:rPr>
      <w:rFonts w:ascii="XO Thames" w:hAnsi="XO Thames"/>
      <w:sz w:val="22"/>
    </w:rPr>
  </w:style>
  <w:style w:type="paragraph" w:styleId="646">
    <w:name w:val="toc 1"/>
    <w:next w:val="618"/>
    <w:link w:val="647"/>
    <w:uiPriority w:val="39"/>
    <w:pPr>
      <w:ind w:left="0" w:firstLine="0"/>
      <w:jc w:val="left"/>
      <w:widowControl w:val="off"/>
    </w:pPr>
    <w:rPr>
      <w:rFonts w:ascii="XO Thames" w:hAnsi="XO Thames"/>
      <w:b/>
      <w:sz w:val="28"/>
    </w:rPr>
  </w:style>
  <w:style w:type="character" w:styleId="647">
    <w:name w:val="toc 1"/>
    <w:link w:val="646"/>
    <w:rPr>
      <w:rFonts w:ascii="XO Thames" w:hAnsi="XO Thames"/>
      <w:b/>
      <w:sz w:val="28"/>
    </w:rPr>
  </w:style>
  <w:style w:type="paragraph" w:styleId="648">
    <w:name w:val="Header and Footer"/>
    <w:link w:val="649"/>
    <w:pPr>
      <w:jc w:val="both"/>
      <w:spacing w:line="240" w:lineRule="auto"/>
      <w:widowControl w:val="off"/>
    </w:pPr>
    <w:rPr>
      <w:rFonts w:ascii="XO Thames" w:hAnsi="XO Thames"/>
      <w:sz w:val="28"/>
    </w:rPr>
  </w:style>
  <w:style w:type="character" w:styleId="649">
    <w:name w:val="Header and Footer"/>
    <w:link w:val="648"/>
    <w:rPr>
      <w:rFonts w:ascii="XO Thames" w:hAnsi="XO Thames"/>
      <w:sz w:val="28"/>
    </w:rPr>
  </w:style>
  <w:style w:type="paragraph" w:styleId="650">
    <w:name w:val="toc 9"/>
    <w:next w:val="618"/>
    <w:link w:val="651"/>
    <w:uiPriority w:val="39"/>
    <w:pPr>
      <w:ind w:left="1600" w:firstLine="0"/>
      <w:jc w:val="left"/>
      <w:widowControl w:val="off"/>
    </w:pPr>
    <w:rPr>
      <w:rFonts w:ascii="XO Thames" w:hAnsi="XO Thames"/>
      <w:sz w:val="28"/>
    </w:rPr>
  </w:style>
  <w:style w:type="character" w:styleId="651">
    <w:name w:val="toc 9"/>
    <w:link w:val="650"/>
    <w:rPr>
      <w:rFonts w:ascii="XO Thames" w:hAnsi="XO Thames"/>
      <w:sz w:val="28"/>
    </w:rPr>
  </w:style>
  <w:style w:type="paragraph" w:styleId="652">
    <w:name w:val="toc 8"/>
    <w:next w:val="618"/>
    <w:link w:val="653"/>
    <w:uiPriority w:val="39"/>
    <w:pPr>
      <w:ind w:left="1400" w:firstLine="0"/>
      <w:jc w:val="left"/>
      <w:widowControl w:val="off"/>
    </w:pPr>
    <w:rPr>
      <w:rFonts w:ascii="XO Thames" w:hAnsi="XO Thames"/>
      <w:sz w:val="28"/>
    </w:rPr>
  </w:style>
  <w:style w:type="character" w:styleId="653">
    <w:name w:val="toc 8"/>
    <w:link w:val="652"/>
    <w:rPr>
      <w:rFonts w:ascii="XO Thames" w:hAnsi="XO Thames"/>
      <w:sz w:val="28"/>
    </w:rPr>
  </w:style>
  <w:style w:type="paragraph" w:styleId="654">
    <w:name w:val="Footer"/>
    <w:basedOn w:val="618"/>
    <w:link w:val="655"/>
    <w:pPr>
      <w:widowControl w:val="off"/>
      <w:tabs>
        <w:tab w:val="center" w:pos="4153" w:leader="none"/>
        <w:tab w:val="right" w:pos="8306" w:leader="none"/>
      </w:tabs>
    </w:pPr>
  </w:style>
  <w:style w:type="character" w:styleId="655">
    <w:name w:val="Footer"/>
    <w:basedOn w:val="619"/>
    <w:link w:val="654"/>
  </w:style>
  <w:style w:type="paragraph" w:styleId="656">
    <w:name w:val="toc 5"/>
    <w:next w:val="618"/>
    <w:link w:val="657"/>
    <w:uiPriority w:val="39"/>
    <w:pPr>
      <w:ind w:left="800" w:firstLine="0"/>
      <w:jc w:val="left"/>
      <w:widowControl w:val="off"/>
    </w:pPr>
    <w:rPr>
      <w:rFonts w:ascii="XO Thames" w:hAnsi="XO Thames"/>
      <w:sz w:val="28"/>
    </w:rPr>
  </w:style>
  <w:style w:type="character" w:styleId="657">
    <w:name w:val="toc 5"/>
    <w:link w:val="656"/>
    <w:rPr>
      <w:rFonts w:ascii="XO Thames" w:hAnsi="XO Thames"/>
      <w:sz w:val="28"/>
    </w:rPr>
  </w:style>
  <w:style w:type="paragraph" w:styleId="658">
    <w:name w:val="Subtitle"/>
    <w:next w:val="618"/>
    <w:link w:val="659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659">
    <w:name w:val="Subtitle"/>
    <w:link w:val="658"/>
    <w:rPr>
      <w:rFonts w:ascii="XO Thames" w:hAnsi="XO Thames"/>
      <w:i/>
      <w:sz w:val="24"/>
    </w:rPr>
  </w:style>
  <w:style w:type="paragraph" w:styleId="660">
    <w:name w:val="Title"/>
    <w:next w:val="618"/>
    <w:link w:val="661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661">
    <w:name w:val="Title"/>
    <w:link w:val="660"/>
    <w:rPr>
      <w:rFonts w:ascii="XO Thames" w:hAnsi="XO Thames"/>
      <w:b/>
      <w:caps/>
      <w:sz w:val="40"/>
    </w:rPr>
  </w:style>
  <w:style w:type="paragraph" w:styleId="662">
    <w:name w:val="Heading 4"/>
    <w:next w:val="618"/>
    <w:link w:val="663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663">
    <w:name w:val="Heading 4"/>
    <w:link w:val="662"/>
    <w:rPr>
      <w:rFonts w:ascii="XO Thames" w:hAnsi="XO Thames"/>
      <w:b/>
      <w:sz w:val="24"/>
    </w:rPr>
  </w:style>
  <w:style w:type="paragraph" w:styleId="664">
    <w:name w:val="Balloon Text"/>
    <w:basedOn w:val="618"/>
    <w:link w:val="665"/>
    <w:rPr>
      <w:rFonts w:ascii="Tahoma" w:hAnsi="Tahoma"/>
      <w:sz w:val="16"/>
    </w:rPr>
  </w:style>
  <w:style w:type="character" w:styleId="665">
    <w:name w:val="Balloon Text"/>
    <w:basedOn w:val="619"/>
    <w:link w:val="664"/>
    <w:rPr>
      <w:rFonts w:ascii="Tahoma" w:hAnsi="Tahoma"/>
      <w:sz w:val="16"/>
    </w:rPr>
  </w:style>
  <w:style w:type="paragraph" w:styleId="666">
    <w:name w:val="Heading 2"/>
    <w:basedOn w:val="618"/>
    <w:next w:val="618"/>
    <w:link w:val="667"/>
    <w:uiPriority w:val="9"/>
    <w:qFormat/>
    <w:pPr>
      <w:jc w:val="center"/>
      <w:keepNext/>
      <w:widowControl w:val="off"/>
      <w:outlineLvl w:val="1"/>
    </w:pPr>
    <w:rPr>
      <w:rFonts w:ascii="Arial" w:hAnsi="Arial"/>
      <w:b/>
      <w:sz w:val="17"/>
    </w:rPr>
  </w:style>
  <w:style w:type="character" w:styleId="667">
    <w:name w:val="Heading 2"/>
    <w:basedOn w:val="619"/>
    <w:link w:val="666"/>
    <w:rPr>
      <w:rFonts w:ascii="Arial" w:hAnsi="Arial"/>
      <w:b/>
      <w:sz w:val="17"/>
    </w:rPr>
  </w:style>
  <w:style w:type="paragraph" w:styleId="668">
    <w:name w:val="Default Paragraph Font"/>
    <w:link w:val="669"/>
  </w:style>
  <w:style w:type="character" w:styleId="669">
    <w:name w:val="Default Paragraph Font"/>
    <w:link w:val="668"/>
  </w:style>
  <w:style w:type="table" w:styleId="670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67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omar.kurbanov</cp:lastModifiedBy>
  <cp:revision>1</cp:revision>
  <dcterms:created xsi:type="dcterms:W3CDTF">2025-09-11T11:24:29Z</dcterms:created>
  <dcterms:modified xsi:type="dcterms:W3CDTF">2026-07-23T13:44:42Z</dcterms:modified>
</cp:coreProperties>
</file>